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4C1" w:rsidRPr="001644C1" w:rsidRDefault="001644C1" w:rsidP="001644C1">
      <w:pPr>
        <w:spacing w:after="0" w:line="384" w:lineRule="auto"/>
        <w:ind w:right="975"/>
        <w:jc w:val="center"/>
        <w:outlineLvl w:val="5"/>
        <w:rPr>
          <w:rFonts w:ascii="Arial" w:eastAsia="Times New Roman" w:hAnsi="Arial" w:cs="Arial"/>
          <w:b/>
          <w:bCs/>
          <w:sz w:val="36"/>
          <w:szCs w:val="36"/>
          <w:lang w:eastAsia="sr-Latn-RS"/>
        </w:rPr>
      </w:pPr>
      <w:bookmarkStart w:id="0" w:name="str_1"/>
      <w:bookmarkStart w:id="1" w:name="_GoBack"/>
      <w:bookmarkEnd w:id="0"/>
      <w:bookmarkEnd w:id="1"/>
      <w:r w:rsidRPr="001644C1">
        <w:rPr>
          <w:rFonts w:ascii="Arial" w:eastAsia="Times New Roman" w:hAnsi="Arial" w:cs="Arial"/>
          <w:b/>
          <w:bCs/>
          <w:sz w:val="36"/>
          <w:szCs w:val="36"/>
          <w:lang w:eastAsia="sr-Latn-RS"/>
        </w:rPr>
        <w:t>ODLUKA</w:t>
      </w:r>
    </w:p>
    <w:p w:rsidR="001644C1" w:rsidRPr="001644C1" w:rsidRDefault="001644C1" w:rsidP="001644C1">
      <w:pPr>
        <w:spacing w:after="0" w:line="240" w:lineRule="auto"/>
        <w:ind w:right="975"/>
        <w:jc w:val="center"/>
        <w:outlineLvl w:val="5"/>
        <w:rPr>
          <w:rFonts w:ascii="Arial" w:eastAsia="Times New Roman" w:hAnsi="Arial" w:cs="Arial"/>
          <w:b/>
          <w:bCs/>
          <w:sz w:val="34"/>
          <w:szCs w:val="34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34"/>
          <w:szCs w:val="34"/>
          <w:lang w:eastAsia="sr-Latn-RS"/>
        </w:rPr>
        <w:t>O IZVEŠTAVANJU O KREDITNIM POSLOVIMA SA INOSTRANSTVOM</w:t>
      </w:r>
    </w:p>
    <w:p w:rsidR="001644C1" w:rsidRPr="001644C1" w:rsidRDefault="001644C1" w:rsidP="001644C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1644C1">
        <w:rPr>
          <w:rFonts w:ascii="Arial" w:eastAsia="Times New Roman" w:hAnsi="Arial" w:cs="Arial"/>
          <w:i/>
          <w:iCs/>
          <w:sz w:val="26"/>
          <w:szCs w:val="26"/>
          <w:lang w:eastAsia="sr-Latn-RS"/>
        </w:rPr>
        <w:t>("Sl. glasnik RS", br. 56/2013, 4/2015 i 42/2020)</w:t>
      </w:r>
    </w:p>
    <w:p w:rsidR="001644C1" w:rsidRPr="001644C1" w:rsidRDefault="001644C1" w:rsidP="001644C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Opšte odredbe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1. Ovom odlukom propisuju se način izveštavanja o kreditnim poslovima sa inostranstvom koje rezidenti obavljaju u skladu sa Zakonom o deviznom poslovanju (u daljem tekstu: Zakon), rokovi i obrasci za ovo izveštavanje, kao i dokumentacija koju rezidenti podnose Narodnoj banci Srbije u postupku tog izveštavanja.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2. U smislu ove odluke:</w:t>
      </w:r>
    </w:p>
    <w:p w:rsidR="001644C1" w:rsidRPr="001644C1" w:rsidRDefault="001644C1" w:rsidP="001644C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1) kreditnim poslovima sa inostranstvom smatraju se poslovi iz člana 2. tačka (21) Zakona i poslovi izvoza i uvoza robe i usluga koji se u skladu s članom 4. Zakona smatraju komercijalnim kreditima i zajmovima;</w:t>
      </w:r>
    </w:p>
    <w:p w:rsidR="001644C1" w:rsidRPr="001644C1" w:rsidRDefault="001644C1" w:rsidP="001644C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2) rezidentima se smatraju banke, pravna lica, preduzetnici, fizička lica i ogranci stranih pravnih lica.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3. Podatke i dokumentaciju koji su propisani ovom odlukom rezidenti dostavljaju Narodnoj banci Srbije i odgovorni su za njihovu tačnost. </w:t>
      </w:r>
    </w:p>
    <w:p w:rsidR="001644C1" w:rsidRPr="001644C1" w:rsidRDefault="001644C1" w:rsidP="001644C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str_2"/>
      <w:bookmarkEnd w:id="2"/>
      <w:r w:rsidRPr="001644C1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Predmet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4. U skladu sa ovom odlukom, rezidenti izveštavaju Narodnu banku Srbije o sledećim kreditnim poslovima sa inostranstvom: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1) o kreditnom zaduženju - krediti i zajmovi u devizama i dinarima koje rezidenti uzimaju od nerezidenata, s podacima o bankarskim garancijama, avalima, jemstvima i drugim sredstvima obezbeđenja po tim poslovima, pri čemu se o obavezama prema inostranstvu nastalim po aktiviranoj stranoj garanciji ili jemstvu pribavljenim po poslu između banke i rezidenta ili između dva rezidenta - pravna lica u Republici Srbiji (u daljem tekstu: Republika), ako se izmiruju sa odloženim rokom i/ili kamatom (obaveze po aktiviranoj stranoj garanciji po poslu u Republici), izveštava kao o kreditnom zaduženju;</w:t>
      </w:r>
    </w:p>
    <w:p w:rsidR="001644C1" w:rsidRPr="001644C1" w:rsidRDefault="001644C1" w:rsidP="001644C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2) o kreditnom odobrenju - krediti i zajmovi u devizama i dinarima koje rezidenti odobravaju nerezidentima, osim kredita u dinarima koje nerezidentima odobravaju banke, s podacima o bankarskim garancijama, avalima, jemstvima i drugim sredstvima obezbeđenja po tim poslovima, pri čemu se o potraživanjima banke ili rezidenta - pravnog lica iz inostranstva u devizama nastalim po aktiviranoj bankarskoj garanciji, avalu, jemstvu ili drugom sredstvu obezbeđenja datim po kreditnom poslu između dva nerezidenta u inostranstvu, ako se naplaćuju sa odloženim rokom i/ili kamatom (potraživanja po aktiviranoj garanciji ili jemstvu datom po kreditnom poslu između dva nerezidenta u inostranstvu), izveštava kao o kreditnom odobrenju;</w:t>
      </w:r>
    </w:p>
    <w:p w:rsidR="001644C1" w:rsidRPr="001644C1" w:rsidRDefault="001644C1" w:rsidP="001644C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3) o kreditima u dinarima koje banke odobravaju nerezidentima;</w:t>
      </w:r>
    </w:p>
    <w:p w:rsidR="001644C1" w:rsidRPr="001644C1" w:rsidRDefault="001644C1" w:rsidP="001644C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lastRenderedPageBreak/>
        <w:t>4) o bankarskim depozitima u devizama s rokom dospeća od jednog dana do godinu dana koje banka uzima od strane banke ili odobrava stranoj banci, a koriste se tako što banka - kreditor uplaćuje sredstva na račun banke - dužnika (kratkoročni bankarski depoziti u devizama);</w:t>
      </w:r>
    </w:p>
    <w:p w:rsidR="001644C1" w:rsidRPr="001644C1" w:rsidRDefault="001644C1" w:rsidP="001644C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5) o bankarskim garancijama, avalima i drugim oblicima jemstva koje banke daju u korist nerezidenta, kao i o jemstvima i drugim sredstvima obezbeđenja koja u korist nerezidenta daju rezidenti - pravna lica po kreditnim poslovima između dva nerezidenta u inostranstvu (garancije i jemstva po kreditnim poslovima između dva nerezidenta u inostranstvu);</w:t>
      </w:r>
    </w:p>
    <w:p w:rsidR="001644C1" w:rsidRPr="001644C1" w:rsidRDefault="001644C1" w:rsidP="001644C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6) o drugim poslovima koji imaju obeležja kreditnih poslova sa inostranstvom - obaveze i potraživanja rezidenata po poslovima finansijskog lizinga između rezidenata i nerezidenata koji se obavljaju u skladu sa zakonom kojim se uređuje finansijski lizing;</w:t>
      </w:r>
    </w:p>
    <w:p w:rsidR="001644C1" w:rsidRPr="001644C1" w:rsidRDefault="001644C1" w:rsidP="001644C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7) o poslovima iz člana 4. Zakona koji se smatraju komercijalnim kreditima i zajmovima i čija pojedinačna vrednost prelazi 100.000 dinara, odnosno protivvrednost tog iznosa u drugoj valuti, kao i o poslovima čija pojedinačna vrednost ne prelazi navedeni iznos ako ukupna vrednost ovih poslova rezidenta u izveštajnom periodu prelazi 1.500.000 dinara, odnosno protivvrednost tog iznosa u drugoj valuti, osim:</w:t>
      </w:r>
    </w:p>
    <w:p w:rsidR="001644C1" w:rsidRPr="001644C1" w:rsidRDefault="001644C1" w:rsidP="001644C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a) kompenzacionih poslova koji se obavljaju u roku iz rešenja nadležnog organa kojim su odobreni, a posle isteka tog roka o njima se izveštava pod uslovima iz ove odluke,</w:t>
      </w:r>
    </w:p>
    <w:p w:rsidR="001644C1" w:rsidRPr="001644C1" w:rsidRDefault="001644C1" w:rsidP="001644C1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b) poslova kupovine u inostranstvu "alata dobavljača" koji se neposredno isporučuje u drugu državu ili carinsku teritoriju radi korišćenja prilikom uslužne proizvodnje u inostranstvu delova za proizvodni proces rezidenta.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5. Narodna banka Srbije, u skladu sa ovom odlukom, prikuplja i podatke o kreditnim poslovima sa inostranstvom Republike i Narodne banke Srbije, a na osnovu zakona ili akta kojim se uređuju ovi poslovi.</w:t>
      </w:r>
    </w:p>
    <w:p w:rsidR="001644C1" w:rsidRPr="001644C1" w:rsidRDefault="001644C1" w:rsidP="001644C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str_3"/>
      <w:bookmarkEnd w:id="3"/>
      <w:r w:rsidRPr="001644C1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Način i rokovi izveštavanja i obrasci za izveštavanje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6. O </w:t>
      </w:r>
      <w:r w:rsidRPr="001644C1">
        <w:rPr>
          <w:rFonts w:ascii="Arial" w:eastAsia="Times New Roman" w:hAnsi="Arial" w:cs="Arial"/>
          <w:b/>
          <w:bCs/>
          <w:lang w:eastAsia="sr-Latn-RS"/>
        </w:rPr>
        <w:t>kreditnom zaduženju</w:t>
      </w:r>
      <w:r w:rsidRPr="001644C1">
        <w:rPr>
          <w:rFonts w:ascii="Arial" w:eastAsia="Times New Roman" w:hAnsi="Arial" w:cs="Arial"/>
          <w:lang w:eastAsia="sr-Latn-RS"/>
        </w:rPr>
        <w:t xml:space="preserve"> izveštava se pojedinačno, i to na sledećim obrascima: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a) izveštaj o kreditnom zaduženju (Obrazac KZ-2), uz koji se dostavlja sledeća dokumentacija: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- ugovor o kreditnom poslu ili druga dokumentacija na osnovu koje je nastalo kreditno zaduženje,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- dokumentacija kojom se dokazuje da je nerezident - kreditor/dobavljač registrovan u inostranstvu u skladu s domicilnim propisima, i to samo pri izveštavanju o prvom kreditnom poslu tog nerezidenta,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- odluka organa upravljanja rezidenta - dužnika i organa upravljanja rezidenta - korisnika kredita o zaduženju u inostranstvu, s podacima o vrsti, iznosu, nameni i uslovima tog zaduženja, i to ako je dužnik ili korisnik ovog kredita ili zajma banka ili pravno lice na čije poslovanje utiče država,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lastRenderedPageBreak/>
        <w:t xml:space="preserve">- odluka organa upravljanja banke o davanju garancije, odnosno odluka organa upravljanja rezidenta - pravnog lica na čije poslovanje utiče država o davanju jemstva, i to ako je ugovor o kreditnom zaduženju zaključen uz takvu garanciju ili jemstvo;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b) plan korišćenja po kreditnom zaduženju (Obrazac KZ-3A), koji se dostavlja uz izveštaj o kreditnom zaduženju (Obrazac KZ-2), osim za kratkoročne bankarske kreditne linije, kredite ili zajmove koji se koriste na revolving osnovi i obaveze po aktiviranoj stranoj garanciji po poslu u Republici;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v) izmena ili storno izveštaja o kreditnom zaduženju (Obrazac KZ-5), uz koji se dostavlja sledeća dokumentacija: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- aneks ugovora o kreditnom poslu ili drugi dokument kojim se menjaju učesnici ili uslovi kreditnog zaduženja o kome je rezident prethodno izvestio Narodnu banku Srbije ili dokument o raskidu ovog ugovora,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- izmena odluke organa upravljanja rezidenta - dužnika i organa upravljanja rezidenta - korisnika kredita o zaduženju u inostranstvu, i to ako je dužnik ili korisnik ovog kredita ili zajma banka ili pravno lice na čije poslovanje utiče država,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- izmena odluke organa upravljanja banke o davanju garancije, odnosno izmena odluke organa upravljanja rezidenta - pravnog lica na čije poslovanje utiče država o davanju jemstva, i to ako je ugovor o kreditnom poslu zaključen uz takvu garanciju ili jemstvo;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g) specifikacija uz izveštaj o kreditnom zaduženju (Obrazac KZ-7), koja se dostavlja uz izveštaj o kreditnom zaduženju (Obrazac KZ-2) ili uz izmenu tog izveštaja (Obrazac KZ-5), i to ako u kreditnom poslu učestvuje više korisnika kredita, više nerezidenata - kreditora/dobavljača ili se sredstva po tom poslu koriste za više namena, pri čemu se ova specifikacija dostavlja i po sindiciranom kreditu ili zajmu koji grupa stranih kreditora odobrava rezidentu preko agenta;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d) realizacija korišćenja, plan i realizacija otplate po kreditnom zaduženju (Obrazac KZ-3B), a kad obaveza prema inostranstvu po kreditnom zaduženju nije prestala po osnovu otplate, već po drugom osnovu (npr. prebijanje dugovanja i potraživanja po kreditnom poslu sa inostranstvom u devizama, prenos potraživanja po kreditnom zaduženju s nerezidenta na rezidenta ili preuzimanje dugovanja rezidenta po tom poslu od strane nerezidenta i dr.) - dostavlja se i dokumentacija o takvom prestanku obaveze prema inostranstvu.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Obrasci iz stava 1. ove tačke dostavljaju se u roku od deset dana od dana zaključenja/izmena/raskida ugovora o kreditnom poslu, odnosno od dana korišćenja/otplate kredita ili zajma/prestanka obaveze prema inostranstvu po kreditnom zaduženju po drugom osnovu iz stava 1. odredba pod d) ove tačke - i to preko banke preko koje se kredit koristi, odnosno banke garanta ako je kredit zaključen uz garanciju banke, u papirnom i elektronskom obliku, osim Obrasca KZ-3B, koji se dostavlja isključivo u elektronskom obliku.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Obrasci KZ-2 i KZ-3A na kojima se izveštava o komercijalnim kreditima i zajmovima u devizama i dinarima povezanim sa spoljnotrgovinskim prometom robe i usluga, koji obuhvataju odloženo plaćanje uvezene robe i usluga i odloženi izvoz unapred naplaćene robe i usluga sa ugovorenim rokom do godinu dana s kamatom, odnosno preko godinu dana - mogu se dostaviti i u roku od 30 dana od dana uvoza, odnosno avansne naplate izvoza, na način predviđen u stavu 2. ove tačke.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lastRenderedPageBreak/>
        <w:t xml:space="preserve">Banka iz stava 2. ove tačke dostavlja obrazac KZ-3B i ako je otplata po kreditnom zaduženju izvršena preko druge banke, a na osnovu obaveštenja koje je, uz nalog platnog prometa, rezident dužan da dostavi u roku od sedam dana od dana izvršene otplate.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Podaci se u elektronskom obliku dostavljaju u skladu sa uputstvom kojim se uređuje elektronsko dostavljanje podataka o kreditnim poslovima sa inostranstvom.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7. O </w:t>
      </w:r>
      <w:r w:rsidRPr="001644C1">
        <w:rPr>
          <w:rFonts w:ascii="Arial" w:eastAsia="Times New Roman" w:hAnsi="Arial" w:cs="Arial"/>
          <w:b/>
          <w:bCs/>
          <w:lang w:eastAsia="sr-Latn-RS"/>
        </w:rPr>
        <w:t>kreditnom odobrenju u devizama i dinarima</w:t>
      </w:r>
      <w:r w:rsidRPr="001644C1">
        <w:rPr>
          <w:rFonts w:ascii="Arial" w:eastAsia="Times New Roman" w:hAnsi="Arial" w:cs="Arial"/>
          <w:lang w:eastAsia="sr-Latn-RS"/>
        </w:rPr>
        <w:t xml:space="preserve"> izveštava se pojedinačno, i to na sledećim obrascima: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a) izveštaj o kreditnom odobrenju (Obrazac KO-2), uz koji se dostavlja sledeća dokumentacija: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- ugovor o kreditnom poslu ili drugi dokument na osnovu kog je kredit odobren nerezidentu,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- dokumentacija kojom se dokazuje da je nerezident - dužnik registrovan u inostranstvu u skladu s domicilnim propisima, i to samo pri izveštavanju o prvom kreditnom poslu tog nerezidenta,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- odluka organa upravljanja banke o odobravanju kredita nerezidentu, s podacima o vrsti, iznosu, nameni i uslovima tog odobrenja, a, ako se odobrava finansijski kredit, i s podacima o instrumentima obezbeđenja naplate,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- odluka organa upravljanja rezidenta - pravnog lica na čije poslovanje utiče država o odobravanju zajma nerezidentu, s podacima o vrsti, iznosu, nameni i uslovima tog odobrenja, a, ako se odobrava finansijski zajam, i s podacima o instrumentima obezbeđenja naplate,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- dokumentacija kojom se dokazuje da je rezident - pravno lice koji nerezidentu odobrava zajam većinski vlasnik tog nerezidenta (ako se odobrava finansijski zajam);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b) plan korišćenja po kreditnom odobrenju (Obrazac KO-3A), koji se dostavlja uz izveštaj o kreditnom odobrenju (Obrazac KO-2), osim za kratkoročne bankarske kreditne linije, kredite ili zajmove koji se koriste na revolving osnovi i potraživanja po aktiviranoj garanciji ili jemstvu datim po kreditnom poslu između dva nerezidenta u inostranstvu;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v) izmena ili storno izveštaja o kreditnom odobrenju (Obrazac KO-5), uz koji se dostavlja sledeća dokumentacija: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- aneks ugovora o kreditnom poslu ili drugi dokument kojim se menjaju učesnici ili uslovi kreditnog odobrenja o kome je rezident prethodno izvestio Narodnu banku Srbije ili dokument o raskidu ovog ugovora,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- izmena odluke organa upravljanja banke ili rezidenta - pravnog lica na čije poslovanje utiče država o odobravanju kredita ili zajma nerezidentu, s podacima o vrsti, iznosu, nameni i uslovima tog odobrenja;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g) realizacija korišćenja, plan i realizacija naplate po kreditnom odobrenju (Obrazac KO-3B), a kada potraživanje iz inostranstva po kreditnom odobrenju nije prestalo po osnovu naplate, već po drugom osnovu (npr. prebijanje dugovanja i potraživanja po kreditnom poslu sa inostranstvom u devizama, prenos potraživanja po kreditnom odobrenju s rezidenta na nerezidenta ili preuzimanje dugovanja nerezidenta po tom poslu od strane rezidenta i dr.) - dostavlja se i dokumentacija o takvom prestanku potraživanja iz inostranstva.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lastRenderedPageBreak/>
        <w:t>Obrasci iz stava 1. ove tačke dostavljaju se u roku od deset dana od dana zaključenja/izmena/raskida ugovora o kreditnom poslu, odnosno od dana korišćenja/naplate kredita ili zajma/prestanka potraživanja iz inostranstva po kreditnom odobrenju po drugom osnovu iz stava 1. odredba pod g) ove tačke - i to preko banke preko koje se kredit koristi, u papirnom i elektronskom obliku, osim Obrasca KO-3B, koji se dostavlja isključivo u elektronskom obliku.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Obrasci KO-2 i KO-3A na kojima se izveštava o komercijalnim kreditima i zajmovima u devizama i dinarima povezanim sa spoljnotrgovinskim prometom robe i usluga, koji obuhvataju odloženu naplatu izvezene robe i usluga i odloženi uvoz unapred plaćene robe i usluga sa ugovorenim rokom do godinu dana s kamatom, odnosno preko godinu dana - mogu se dostaviti i u roku od 30 dana od dana izvoza, odnosno avansnog plaćanja uvoza, na način predviđen u stavu 2. ove tačke.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Banka iz stava 2. ove tačke dostavlja obrazac KO-3B i ako je naplata po kreditnom odobrenju izvršena preko druge banke, a na osnovu obaveštenja koje je, uz nalog platnog prometa, rezident dužan da dostavi u roku od sedam dana od dana izvršene naplate.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Podaci se u elektronskom obliku dostavljaju u skladu sa uputstvom kojim se uređuje elektronsko dostavljanje podataka o kreditnim poslovima sa inostranstvom.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8. O </w:t>
      </w:r>
      <w:r w:rsidRPr="001644C1">
        <w:rPr>
          <w:rFonts w:ascii="Arial" w:eastAsia="Times New Roman" w:hAnsi="Arial" w:cs="Arial"/>
          <w:b/>
          <w:bCs/>
          <w:lang w:eastAsia="sr-Latn-RS"/>
        </w:rPr>
        <w:t>kreditima u dinarima koje banke odobravaju nerezidentima</w:t>
      </w:r>
      <w:r w:rsidRPr="001644C1">
        <w:rPr>
          <w:rFonts w:ascii="Arial" w:eastAsia="Times New Roman" w:hAnsi="Arial" w:cs="Arial"/>
          <w:lang w:eastAsia="sr-Latn-RS"/>
        </w:rPr>
        <w:t xml:space="preserve"> izveštava se zbirno - na sledećem obrascu: izveštaj o kreditima u dinarima koje je banka odobrila nerezidentima (Obrazac KOD), koji se dostavlja tromesečno, i to do 10. januara, 10. aprila, 10. jula i 10. oktobra za prethodno tromesečje u kalendarskoj godini, u elektronskom obliku, u eksel formatu, na imejl adresu: izvestavanje@nbs.rs.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9. O </w:t>
      </w:r>
      <w:r w:rsidRPr="001644C1">
        <w:rPr>
          <w:rFonts w:ascii="Arial" w:eastAsia="Times New Roman" w:hAnsi="Arial" w:cs="Arial"/>
          <w:b/>
          <w:bCs/>
          <w:lang w:eastAsia="sr-Latn-RS"/>
        </w:rPr>
        <w:t>kratkoročnim bankarskim depozitima u devizama</w:t>
      </w:r>
      <w:r w:rsidRPr="001644C1">
        <w:rPr>
          <w:rFonts w:ascii="Arial" w:eastAsia="Times New Roman" w:hAnsi="Arial" w:cs="Arial"/>
          <w:lang w:eastAsia="sr-Latn-RS"/>
        </w:rPr>
        <w:t xml:space="preserve"> koje banka uzima od strane banke (zaduženje) ili odobrava stranoj banci (odobrenje) izveštava se zbirno - na sledećem obrascu: izveštaj o kratkoročnim bankarskim depozitima u devizama s rokom dospeća od jednog dana do godinu dana (Obrazac DE), koji se dostavlja dekadno, i to za prvu i drugu dekadu meseca u roku od pet dana od isteka te dekade, a za treću dekadu - zaključno sa 14. u mesecu za prethodni mesec.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Obrazac DE banke dostavljaju u elektronskom obliku, u skladu sa uputstvom kojim se uređuje elektronsko dostavljanje podataka o kratkoročnim bankarskim depozitima.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10. O </w:t>
      </w:r>
      <w:r w:rsidRPr="001644C1">
        <w:rPr>
          <w:rFonts w:ascii="Arial" w:eastAsia="Times New Roman" w:hAnsi="Arial" w:cs="Arial"/>
          <w:b/>
          <w:bCs/>
          <w:lang w:eastAsia="sr-Latn-RS"/>
        </w:rPr>
        <w:t>garancijama i jemstvima po kreditnim poslovima</w:t>
      </w:r>
      <w:r w:rsidRPr="001644C1">
        <w:rPr>
          <w:rFonts w:ascii="Arial" w:eastAsia="Times New Roman" w:hAnsi="Arial" w:cs="Arial"/>
          <w:lang w:eastAsia="sr-Latn-RS"/>
        </w:rPr>
        <w:t xml:space="preserve"> između dva nerezidenta u inostranstvu izveštava se pojedinačno - na sledećem obrascu: izveštaj o garanciji/jemstvu po kreditnom poslu između dva nerezidenta u inostranstvu (Obrazac G-1), uz koji se dostavlja sledeća dokumentacija: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- ugovor o kreditnom poslu između dva nerezidenta u inostranstvu, kojim se traži garancija banke ili jemstvo rezidenta - pravnog lica;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- dokumentacija kojom se dokazuje da su nerezidenti u čiju se korist, odnosno za čiji se račun daje garancija registrovani u inostranstvu u skladu s domicilnim propisima, i to samo pri izveštavanju o prvom kreditnom poslu tih nerezidenata;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- odluka organa upravljanja banke - garanta o davanju garancije, s podacima o iznosu garancije i uslovima pod kojima se daje, kao i o instrumentima obezbeđenja naplate;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lastRenderedPageBreak/>
        <w:t>- odluka organa upravljanja rezidenta - pravnog lica na čije poslovanje utiče država o davanju jemstva, s podacima o iznosu jemstva i uslovima pod kojima se daje, kao i o instrumentima obezbeđenja naplate;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- izjava rezidenta - pravnog lica na čije poslovanje ne utiče država o davanju jemstva, s podacima o iznosu tog jemstva, danu njegovog davanja i uslovima pod kojima se daje, kao i o instrumentima obezbeđenja naplate;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- dokumentacija kojom se dokazuje da je rezident - pravno lice koje daje jemstvo većinski vlasnik nerezidenta - dužnika.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Obrazac iz stava 1. ove tačke rezident dostavlja Narodnoj banci Srbije u roku od deset dana od dana donošenja odluke o davanju garancije ili jemstva iz stava 1, alineje treća i četvrta, ove tačke, odnosno od dana davanja jemstva rezidenta - pravnog lica na čije poslovanje ne utiče država, i to u papirnom obliku, kao i u elektronskom obliku, u eksel formatu, na imejl adresu izvestavanje@nbs.rs.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11. O </w:t>
      </w:r>
      <w:r w:rsidRPr="001644C1">
        <w:rPr>
          <w:rFonts w:ascii="Arial" w:eastAsia="Times New Roman" w:hAnsi="Arial" w:cs="Arial"/>
          <w:b/>
          <w:bCs/>
          <w:lang w:eastAsia="sr-Latn-RS"/>
        </w:rPr>
        <w:t>stanju bankarske garancije ili jemstva po kreditnom poslu između dva nerezidenta u inostranstvu</w:t>
      </w:r>
      <w:r w:rsidRPr="001644C1">
        <w:rPr>
          <w:rFonts w:ascii="Arial" w:eastAsia="Times New Roman" w:hAnsi="Arial" w:cs="Arial"/>
          <w:lang w:eastAsia="sr-Latn-RS"/>
        </w:rPr>
        <w:t xml:space="preserve"> izveštava se zbirno - na sledećem obrascu: izveštaj o stanju garancije/jemstva po kreditnom poslu između dva nerezidenta u inostranstvu (Obrazac G-2), koji se dostavlja polugodišnje, i to do 10. januara, odnosno do 10. jula za prethodno polugodište, u elektronskom obliku, u eksel formatu, na imejl adresu: izvestavanje@nbs.rs.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12. O </w:t>
      </w:r>
      <w:r w:rsidRPr="001644C1">
        <w:rPr>
          <w:rFonts w:ascii="Arial" w:eastAsia="Times New Roman" w:hAnsi="Arial" w:cs="Arial"/>
          <w:b/>
          <w:bCs/>
          <w:lang w:eastAsia="sr-Latn-RS"/>
        </w:rPr>
        <w:t>obavezama i potraživanjima rezidenata po poslovima finansijskog lizinga između rezidenata i nerezidenata</w:t>
      </w:r>
      <w:r w:rsidRPr="001644C1">
        <w:rPr>
          <w:rFonts w:ascii="Arial" w:eastAsia="Times New Roman" w:hAnsi="Arial" w:cs="Arial"/>
          <w:lang w:eastAsia="sr-Latn-RS"/>
        </w:rPr>
        <w:t xml:space="preserve"> izveštava se zbirno - na sledećim obrascima: izveštaj o stanju obaveza prema inostranstvu po poslovima finansijskog lizinga između rezidenta i nerezidenta (Obrazac FL-1) i izveštaj o stanju potraživanja iz inostranstva po poslovima finansijskog lizinga između rezidenta i nerezidenta (Obrazac FL-2), koji se dostavljaju tromesečno, i to do 10. januara, 10. aprila, 10. jula i 10. oktobra za prethodno tromesečje u kalendarskoj godini, u elektronskom obliku, u eksel formatu, na imejl adresu: izvestavanje@nbs.rs.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13. O </w:t>
      </w:r>
      <w:r w:rsidRPr="001644C1">
        <w:rPr>
          <w:rFonts w:ascii="Arial" w:eastAsia="Times New Roman" w:hAnsi="Arial" w:cs="Arial"/>
          <w:b/>
          <w:bCs/>
          <w:lang w:eastAsia="sr-Latn-RS"/>
        </w:rPr>
        <w:t>poslovima iz člana 4. Zakona</w:t>
      </w:r>
      <w:r w:rsidRPr="001644C1">
        <w:rPr>
          <w:rFonts w:ascii="Arial" w:eastAsia="Times New Roman" w:hAnsi="Arial" w:cs="Arial"/>
          <w:lang w:eastAsia="sr-Latn-RS"/>
        </w:rPr>
        <w:t xml:space="preserve"> koji se smatraju komercijalnim kreditima i zajmovima izveštava se zbirno, i to: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- o izvozu robe ili usluga koji nije naplaćen ili o unapred plaćenoj robi ili usluzi koja nije uvezena u roku dužem od godinu dana od dana izvoza ili avansnog plaćanja (potraživanja po kreditnim poslovima iz člana 4. Zakona) - na sledećem obrascu: izveštaj o potraživanju rezidenta po spoljnotrgovinskom prometu robe ili usluga koje nije izmireno u roku dužem od godinu dana (Obrazac P-1);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- o uvezenoj robi ili usluzi koja nije plaćena ili o unapred naplaćenoj robi ili usluzi koja nije izvezena u roku dužem od godinu dana od dana uvoza ili primljene naplate (obaveze po kreditnim poslovima iz člana 4. Zakona) - na sledećem obrascu: izveštaj o obavezi rezidenta po spoljnotrgovinskom prometu robe ili usluga koja nije izmirena u roku dužem od godinu dana (Obrazac O-1).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Obrasci iz stava 1. ove tačke dostavljaju se tromesečno, i to do 10. januara, 10. aprila, 10. jula i 10. oktobra za prethodno tromesečje u kalendarskoj godini, u elektronskom obliku, u eksel formatu, na imejl adresu: izvestavanje@nbs.rs.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14. Obrasci propisani ovom odlukom popunjavaju se u skladu sa uputstvom Narodne banke Srbije kojim se uređuje popunjavanje obrazaca za izveštavanje o kreditnim poslovima sa inostranstvom.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lastRenderedPageBreak/>
        <w:t>15. Dokumentacija propisana ovom odlukom dostavlja se u originalu ili overenoj fotokopiji, s tim što se uz dokumentaciju na stranom jeziku dostavlja i overen prevod.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Narodna banka Srbije može od rezidenta tražiti da joj dostavi i drugu dokumentaciju, ako je to neophodno za izveštavanje o kreditnom poslu sa inostranstvom.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16. Podaci prikupljeni u skladu sa ovom odlukom mogu biti dostupni javnosti samo u zbirnom obliku.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17. Obrasci iz ove odluke odštampani su uz tu odluku i njen su sastavni deo.</w:t>
      </w:r>
    </w:p>
    <w:p w:rsidR="001644C1" w:rsidRPr="001644C1" w:rsidRDefault="001644C1" w:rsidP="001644C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str_4"/>
      <w:bookmarkEnd w:id="4"/>
      <w:r w:rsidRPr="001644C1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Prelazne i završne odredbe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18. Odredbe ove odluke primenjuju se na kreditne poslove sa inostranstvom koji su evidentirani u skladu sa odredbama Odluke o evidentiranju kreditnih poslova sa inostranstvom ("Službeni glasnik RS", broj 85/11) a čija realizacija nije okončana do dana početka primene ove odluke.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19. O izvozu i uvozu unapred plaćene robe ili usluga sa ugovorenim rokom dužim od 180 dana koji su, u skladu sa odredbama Odluke o evidentiranju kreditnih poslova sa inostranstvom ("Službeni glasnik RS", broj 85/11), evidentirani na Obrascu P-2 a čija realizacija nije okončana do dana početka primene ove odluke - izveštava se zbirno, na sledećem obrascu: izveštaj o potraživanju rezidenta po prethodno evidentiranom poslu izvoza/uvoza unapred plaćene robe ili usluga po kome nije istekao ugovoreni rok (Obrazac P-2).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Obrazac iz stava 1. ove tačke dostavlja se tromesečno, i to do 10. januara, 10. aprila, 10. jula i 10. oktobra za prethodno tromesečje u kalendarskoj godini, u elektronskom obliku, u eksel formatu, na imejl adresu: izvestavanje@nbs.rs.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19a. U uslovima vanrednog stanja proglašenog zbog pandemije COVID-19 (u daljem tekstu: vanredno stanje), obrasci koji se u skladu sa ovom odlukom dostavljaju Narodnoj banci Srbije u papirnom i elektronskom obliku mogu se dostavljati samo u elektronskom obliku, u skladu sa uputstvom kojim se uređuje elektronsko dostavljanje podataka o kreditnim poslovima sa inostranstvom.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U uslovima vanrednog stanja dokumentacija koja se dostavlja u postupku izveštavanja Narodne banke Srbije o kreditnim poslovima sa inostranstvom može se dostavljati i u elektronskom obliku, u pdf formatu, na imejl adresu </w:t>
      </w:r>
      <w:r w:rsidRPr="001644C1">
        <w:rPr>
          <w:rFonts w:ascii="Arial" w:eastAsia="Times New Roman" w:hAnsi="Arial" w:cs="Arial"/>
          <w:i/>
          <w:iCs/>
          <w:lang w:eastAsia="sr-Latn-RS"/>
        </w:rPr>
        <w:t>izvestavanje.kpi@nbs.rs</w:t>
      </w:r>
      <w:r w:rsidRPr="001644C1">
        <w:rPr>
          <w:rFonts w:ascii="Arial" w:eastAsia="Times New Roman" w:hAnsi="Arial" w:cs="Arial"/>
          <w:lang w:eastAsia="sr-Latn-RS"/>
        </w:rPr>
        <w:t xml:space="preserve">.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 xml:space="preserve">Narodna banka Srbije će u uslovima vanrednog stanja vršiti overu, odnosno prihvatanje navedenih obrazaca u elektronskom obliku. 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19b. Rezidenti koji su u uslovima vanrednog stanja izveštavali Narodnu banku Srbije o kreditnim poslovima sa inostranstvom na način iz tačke 19a. ove odluke dostaviće Narodnoj banci Srbije dokumentaciju na osnovu koje su overeni obrasci za izveštavanje o kreditnim poslovima sa inostranstvom u papirnom obliku, na način propisan ovom odlukom, u roku od deset dana od prestanka vanrednog stanja.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20. Danom početka primene ove odluke prestaje da važi Odluka o evidentiranju kreditnih poslova sa inostranstvom ("Službeni glasnik RS", broj 85/11).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lastRenderedPageBreak/>
        <w:t>21. Ova odluka stupa na snagu osmog dana od dana objavljivanja u "Službenom glasniku Republike Srbije" i primenjivaće se od 20. jula 2013. godine.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 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</w:pPr>
      <w:r w:rsidRPr="001644C1"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  <w:t>Samostalna odredba Odluke o izmenama i dopuni</w:t>
      </w:r>
      <w:r w:rsidRPr="001644C1"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  <w:br/>
        <w:t>Odluke o izveštavanju o kreditnim poslovima sa inostranstvom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eastAsia="sr-Latn-RS"/>
        </w:rPr>
      </w:pPr>
      <w:r w:rsidRPr="001644C1">
        <w:rPr>
          <w:rFonts w:ascii="Arial" w:eastAsia="Times New Roman" w:hAnsi="Arial" w:cs="Arial"/>
          <w:i/>
          <w:iCs/>
          <w:lang w:eastAsia="sr-Latn-RS"/>
        </w:rPr>
        <w:t>("Sl. glasnik RS", br. 4/2015)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5. Ova odluka stupa na snagu osmog dana od dana objavljivanja u "Službenom glasniku Republike Srbije".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 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</w:pPr>
      <w:r w:rsidRPr="001644C1"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  <w:t>Samostalna odredba Odluke o dopunama</w:t>
      </w:r>
      <w:r w:rsidRPr="001644C1"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  <w:br/>
        <w:t>Odluke o izveštavanju o kreditnim poslovima sa inostranstvom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eastAsia="sr-Latn-RS"/>
        </w:rPr>
      </w:pPr>
      <w:r w:rsidRPr="001644C1">
        <w:rPr>
          <w:rFonts w:ascii="Arial" w:eastAsia="Times New Roman" w:hAnsi="Arial" w:cs="Arial"/>
          <w:i/>
          <w:iCs/>
          <w:lang w:eastAsia="sr-Latn-RS"/>
        </w:rPr>
        <w:t>("Sl. glasnik RS", br. 42/2020)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lang w:eastAsia="sr-Latn-RS"/>
        </w:rPr>
        <w:t>2. Ova odluka stupa na snagu narednog dana od dana objavljivanja u "Službenom glasniku Republike Srbije".</w:t>
      </w:r>
    </w:p>
    <w:p w:rsidR="001644C1" w:rsidRPr="001644C1" w:rsidRDefault="001644C1" w:rsidP="001644C1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1644C1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5" w:name="str_5"/>
      <w:bookmarkEnd w:id="5"/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KZ-2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Izveštaj o kreditnom zaduženju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noProof/>
          <w:lang w:eastAsia="sr-Latn-RS"/>
        </w:rPr>
        <w:lastRenderedPageBreak/>
        <w:drawing>
          <wp:inline distT="0" distB="0" distL="0" distR="0" wp14:anchorId="7EB9A6A0" wp14:editId="328D129E">
            <wp:extent cx="6486525" cy="9439275"/>
            <wp:effectExtent l="0" t="0" r="9525" b="9525"/>
            <wp:docPr id="1" name="Picture 1" descr="C:\Program Files (x86)\ParagrafLex\browser\Files\Old\t\t2020_03\SG_042_2020_006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 (x86)\ParagrafLex\browser\Files\Old\t\t2020_03\SG_042_2020_006_001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43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6" w:name="str_6"/>
      <w:bookmarkEnd w:id="6"/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lastRenderedPageBreak/>
        <w:t>Obrazac KZ-3A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Plan korišćenja po kreditnom zaduženju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noProof/>
          <w:lang w:eastAsia="sr-Latn-RS"/>
        </w:rPr>
        <w:drawing>
          <wp:inline distT="0" distB="0" distL="0" distR="0" wp14:anchorId="333A3E70" wp14:editId="1623B6BB">
            <wp:extent cx="6480238" cy="4562475"/>
            <wp:effectExtent l="0" t="0" r="0" b="0"/>
            <wp:docPr id="2" name="Picture 2" descr="C:\Program Files (x86)\ParagrafLex\browser\Files\Old\t\t2020_03\SG_042_2020_006_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 (x86)\ParagrafLex\browser\Files\Old\t\t2020_03\SG_042_2020_006_0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478" cy="4571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7" w:name="str_7"/>
      <w:bookmarkEnd w:id="7"/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KZ-3B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Realizacija korišćenja, plan i realizacija otplate po kreditnom zaduženju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noProof/>
          <w:lang w:eastAsia="sr-Latn-RS"/>
        </w:rPr>
        <w:lastRenderedPageBreak/>
        <w:drawing>
          <wp:inline distT="0" distB="0" distL="0" distR="0" wp14:anchorId="5C7A2155" wp14:editId="2094F66E">
            <wp:extent cx="6468177" cy="4200525"/>
            <wp:effectExtent l="0" t="0" r="8890" b="0"/>
            <wp:docPr id="3" name="Picture 3" descr="C:\Program Files (x86)\ParagrafLex\browser\Files\Old\t\t2020_03\SG_042_2020_006_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ParagrafLex\browser\Files\Old\t\t2020_03\SG_042_2020_006_003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871" cy="421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8" w:name="str_8"/>
      <w:bookmarkEnd w:id="8"/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KZ-5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Izmena ili storno izveštaja o kreditnom zaduženju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noProof/>
          <w:lang w:eastAsia="sr-Latn-RS"/>
        </w:rPr>
        <w:lastRenderedPageBreak/>
        <w:drawing>
          <wp:inline distT="0" distB="0" distL="0" distR="0" wp14:anchorId="545DA121" wp14:editId="3CD5B611">
            <wp:extent cx="6243360" cy="8353425"/>
            <wp:effectExtent l="0" t="0" r="5080" b="0"/>
            <wp:docPr id="4" name="Picture 4" descr="C:\Program Files (x86)\ParagrafLex\browser\Files\Old\t\t2020_03\SG_042_2020_006_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ParagrafLex\browser\Files\Old\t\t2020_03\SG_042_2020_006_004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984" cy="8355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9" w:name="str_9"/>
      <w:bookmarkEnd w:id="9"/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KZ-7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lastRenderedPageBreak/>
        <w:t>Specifikacija uz izveštaj o kreditnom zaduženju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noProof/>
          <w:lang w:eastAsia="sr-Latn-RS"/>
        </w:rPr>
        <w:drawing>
          <wp:inline distT="0" distB="0" distL="0" distR="0" wp14:anchorId="26FB545E" wp14:editId="685F9BA8">
            <wp:extent cx="5932279" cy="7629525"/>
            <wp:effectExtent l="0" t="0" r="0" b="0"/>
            <wp:docPr id="5" name="Picture 5" descr="C:\Program Files (x86)\ParagrafLex\browser\Files\Old\t\t2020_03\SG_042_2020_006_0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Program Files (x86)\ParagrafLex\browser\Files\Old\t\t2020_03\SG_042_2020_006_005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079" cy="7633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0" w:name="str_10"/>
      <w:bookmarkEnd w:id="10"/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KO-2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Izveštaj o kreditnom odobrenju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noProof/>
          <w:lang w:eastAsia="sr-Latn-RS"/>
        </w:rPr>
        <w:lastRenderedPageBreak/>
        <w:drawing>
          <wp:inline distT="0" distB="0" distL="0" distR="0" wp14:anchorId="12E06AC6" wp14:editId="39475DAD">
            <wp:extent cx="6159653" cy="8248650"/>
            <wp:effectExtent l="0" t="0" r="0" b="0"/>
            <wp:docPr id="6" name="Picture 6" descr="C:\Program Files (x86)\ParagrafLex\browser\Files\Old\t\t2020_03\SG_042_2020_006_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Program Files (x86)\ParagrafLex\browser\Files\Old\t\t2020_03\SG_042_2020_006_006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622" cy="8251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1" w:name="str_11"/>
      <w:bookmarkEnd w:id="11"/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KO-3A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Plan korišćenja po kreditnom odobrenju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noProof/>
          <w:lang w:eastAsia="sr-Latn-RS"/>
        </w:rPr>
        <w:lastRenderedPageBreak/>
        <w:drawing>
          <wp:inline distT="0" distB="0" distL="0" distR="0" wp14:anchorId="466CF27D" wp14:editId="5685ABCD">
            <wp:extent cx="6147191" cy="4143375"/>
            <wp:effectExtent l="0" t="0" r="6350" b="0"/>
            <wp:docPr id="7" name="Picture 7" descr="C:\Program Files (x86)\ParagrafLex\browser\Files\Old\t\t2020_03\SG_042_2020_006_0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 (x86)\ParagrafLex\browser\Files\Old\t\t2020_03\SG_042_2020_006_007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35" cy="4147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2" w:name="str_12"/>
      <w:bookmarkEnd w:id="12"/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KO-3B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Realizacija korišćenja, plan i realizacija naplate po kreditnom odobrenju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noProof/>
          <w:lang w:eastAsia="sr-Latn-RS"/>
        </w:rPr>
        <w:lastRenderedPageBreak/>
        <w:drawing>
          <wp:inline distT="0" distB="0" distL="0" distR="0" wp14:anchorId="5C9F86F7" wp14:editId="5F8A356A">
            <wp:extent cx="6312200" cy="4095750"/>
            <wp:effectExtent l="0" t="0" r="0" b="0"/>
            <wp:docPr id="8" name="Picture 8" descr="C:\Program Files (x86)\ParagrafLex\browser\Files\Old\t\t2020_03\SG_042_2020_006_0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Program Files (x86)\ParagrafLex\browser\Files\Old\t\t2020_03\SG_042_2020_006_008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320" cy="4101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3" w:name="str_13"/>
      <w:bookmarkEnd w:id="13"/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KO-5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Izmena ili storno izveštaja o kreditnom odobrenju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noProof/>
          <w:lang w:eastAsia="sr-Latn-RS"/>
        </w:rPr>
        <w:lastRenderedPageBreak/>
        <w:drawing>
          <wp:inline distT="0" distB="0" distL="0" distR="0" wp14:anchorId="6F099E99" wp14:editId="41B2B282">
            <wp:extent cx="6477000" cy="9058275"/>
            <wp:effectExtent l="0" t="0" r="0" b="9525"/>
            <wp:docPr id="9" name="Picture 9" descr="C:\Program Files (x86)\ParagrafLex\browser\Files\Old\t\t2020_03\SG_042_2020_006_0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ParagrafLex\browser\Files\Old\t\t2020_03\SG_042_2020_006_009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05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4" w:name="str_14"/>
      <w:bookmarkEnd w:id="14"/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lastRenderedPageBreak/>
        <w:t>Obrazac G-1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Izveštaj o garanciji/jemstvu po kreditnom poslu između dva nerezidenta u inostranstvu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noProof/>
          <w:lang w:eastAsia="sr-Latn-RS"/>
        </w:rPr>
        <w:drawing>
          <wp:inline distT="0" distB="0" distL="0" distR="0" wp14:anchorId="5F1650DC" wp14:editId="1615316B">
            <wp:extent cx="6143625" cy="3758532"/>
            <wp:effectExtent l="0" t="0" r="0" b="0"/>
            <wp:docPr id="10" name="Picture 10" descr="C:\Program Files (x86)\ParagrafLex\browser\Files\Old\t\t2020_03\SG_042_2020_006_0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Program Files (x86)\ParagrafLex\browser\Files\Old\t\t2020_03\SG_042_2020_006_010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122" cy="3763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5" w:name="str_15"/>
      <w:bookmarkEnd w:id="15"/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DE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Izveštaj o kratkoročnim bankarskim depozitima u devizama s rokom dospeća od jednog dana do godinu dana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noProof/>
          <w:lang w:eastAsia="sr-Latn-RS"/>
        </w:rPr>
        <w:lastRenderedPageBreak/>
        <w:drawing>
          <wp:inline distT="0" distB="0" distL="0" distR="0" wp14:anchorId="7628FCBB" wp14:editId="0ABA8A60">
            <wp:extent cx="6399797" cy="3590925"/>
            <wp:effectExtent l="0" t="0" r="1270" b="0"/>
            <wp:docPr id="11" name="Picture 11" descr="C:\Program Files (x86)\ParagrafLex\browser\Files\Old\t\t2020_03\SG_042_2020_006_0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ParagrafLex\browser\Files\Old\t\t2020_03\SG_042_2020_006_011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713" cy="35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6" w:name="str_16"/>
      <w:bookmarkEnd w:id="16"/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KOD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Izveštaj o kreditima u dinarima koje je banka odobrila nerezidentima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noProof/>
          <w:lang w:eastAsia="sr-Latn-RS"/>
        </w:rPr>
        <w:drawing>
          <wp:inline distT="0" distB="0" distL="0" distR="0" wp14:anchorId="1D7498F5" wp14:editId="416B665C">
            <wp:extent cx="6499844" cy="2952750"/>
            <wp:effectExtent l="0" t="0" r="0" b="0"/>
            <wp:docPr id="12" name="Picture 12" descr="C:\Program Files (x86)\ParagrafLex\browser\Files\Old\t\t2020_03\SG_042_2020_006_0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Program Files (x86)\ParagrafLex\browser\Files\Old\t\t2020_03\SG_042_2020_006_012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067" cy="2959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7" w:name="str_17"/>
      <w:bookmarkEnd w:id="17"/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G-2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Izveštaj o stanju garancije/jemstva po kreditnom poslu između dva nerezidenta u inostranstvu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noProof/>
          <w:lang w:eastAsia="sr-Latn-RS"/>
        </w:rPr>
        <w:lastRenderedPageBreak/>
        <w:drawing>
          <wp:inline distT="0" distB="0" distL="0" distR="0" wp14:anchorId="1D1CAEC5" wp14:editId="087DF390">
            <wp:extent cx="6156415" cy="3400425"/>
            <wp:effectExtent l="0" t="0" r="0" b="0"/>
            <wp:docPr id="13" name="Picture 13" descr="C:\Program Files (x86)\ParagrafLex\browser\Files\Old\t\t2020_03\SG_042_2020_006_0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Program Files (x86)\ParagrafLex\browser\Files\Old\t\t2020_03\SG_042_2020_006_013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388" cy="3403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8" w:name="str_18"/>
      <w:bookmarkEnd w:id="18"/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FL-1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Izveštaj o stanju obaveza prema inostranstvu po poslovima finansijskog lizinga između rezidenta i nerezidenta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noProof/>
          <w:lang w:eastAsia="sr-Latn-RS"/>
        </w:rPr>
        <w:drawing>
          <wp:inline distT="0" distB="0" distL="0" distR="0" wp14:anchorId="70698525" wp14:editId="68C62AAE">
            <wp:extent cx="6425514" cy="3657600"/>
            <wp:effectExtent l="0" t="0" r="0" b="0"/>
            <wp:docPr id="14" name="Picture 14" descr="C:\Program Files (x86)\ParagrafLex\browser\Files\Old\t\t2020_03\SG_042_2020_006_0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Program Files (x86)\ParagrafLex\browser\Files\Old\t\t2020_03\SG_042_2020_006_014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583" cy="366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9" w:name="str_19"/>
      <w:bookmarkEnd w:id="19"/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FL-2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Izveštaj o stanju potraživanja iz inostranstva po poslovima finansijskog lizinga između rezidenta i nerezidenta</w:t>
      </w:r>
    </w:p>
    <w:p w:rsidR="001644C1" w:rsidRPr="001644C1" w:rsidRDefault="001644C1" w:rsidP="001644C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noProof/>
          <w:lang w:eastAsia="sr-Latn-RS"/>
        </w:rPr>
        <w:lastRenderedPageBreak/>
        <w:drawing>
          <wp:inline distT="0" distB="0" distL="0" distR="0" wp14:anchorId="1B25C485" wp14:editId="2B5B1AC6">
            <wp:extent cx="6391275" cy="3434479"/>
            <wp:effectExtent l="0" t="0" r="0" b="0"/>
            <wp:docPr id="15" name="Picture 15" descr="C:\Program Files (x86)\ParagrafLex\browser\Files\Old\t\t2020_03\SG_042_2020_006_0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Program Files (x86)\ParagrafLex\browser\Files\Old\t\t2020_03\SG_042_2020_006_015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965" cy="3447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0" w:name="str_20"/>
      <w:bookmarkEnd w:id="20"/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P-1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Izveštaj o potraživanju rezidenta po spoljnotrgovinskom prometu robe ili usluga koje nije izmireno u roku dužem od godinu dana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noProof/>
          <w:lang w:eastAsia="sr-Latn-RS"/>
        </w:rPr>
        <w:drawing>
          <wp:inline distT="0" distB="0" distL="0" distR="0" wp14:anchorId="12F0E156" wp14:editId="65C3D622">
            <wp:extent cx="6472739" cy="4200525"/>
            <wp:effectExtent l="0" t="0" r="4445" b="0"/>
            <wp:docPr id="16" name="Picture 16" descr="C:\Program Files (x86)\ParagrafLex\browser\Files\Old\t\t2020_03\SG_042_2020_006_0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Program Files (x86)\ParagrafLex\browser\Files\Old\t\t2020_03\SG_042_2020_006_016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867" cy="4210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1" w:name="str_21"/>
      <w:bookmarkEnd w:id="21"/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lastRenderedPageBreak/>
        <w:t>Obrazac O-1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Izveštaj o obavezi rezidenta po spoljnotrgovinskom prometu robe ili usluga koja nije izmirena u roku dužem od godinu dana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noProof/>
          <w:lang w:eastAsia="sr-Latn-RS"/>
        </w:rPr>
        <w:drawing>
          <wp:inline distT="0" distB="0" distL="0" distR="0" wp14:anchorId="3E014A81" wp14:editId="1DCC97E8">
            <wp:extent cx="6442418" cy="4438650"/>
            <wp:effectExtent l="0" t="0" r="0" b="0"/>
            <wp:docPr id="17" name="Picture 17" descr="C:\Program Files (x86)\ParagrafLex\browser\Files\Old\t\t2020_03\SG_042_2020_006_0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Program Files (x86)\ParagrafLex\browser\Files\Old\t\t2020_03\SG_042_2020_006_017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9050" cy="444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2" w:name="str_22"/>
      <w:bookmarkEnd w:id="22"/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P-2</w:t>
      </w:r>
    </w:p>
    <w:p w:rsidR="001644C1" w:rsidRPr="001644C1" w:rsidRDefault="001644C1" w:rsidP="001644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644C1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Izveštaj o potraživanju rezidenta po prethodno evidentiranom poslu izvoza/uvoza unapred plaćene robe ili usluga po kome nije istekao ugovoreni rok</w:t>
      </w:r>
    </w:p>
    <w:p w:rsidR="001644C1" w:rsidRPr="001644C1" w:rsidRDefault="001644C1" w:rsidP="001644C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1644C1">
        <w:rPr>
          <w:rFonts w:ascii="Arial" w:eastAsia="Times New Roman" w:hAnsi="Arial" w:cs="Arial"/>
          <w:noProof/>
          <w:lang w:eastAsia="sr-Latn-RS"/>
        </w:rPr>
        <w:lastRenderedPageBreak/>
        <w:drawing>
          <wp:inline distT="0" distB="0" distL="0" distR="0" wp14:anchorId="5293FB6C" wp14:editId="45ECE037">
            <wp:extent cx="6257925" cy="3646251"/>
            <wp:effectExtent l="0" t="0" r="0" b="0"/>
            <wp:docPr id="18" name="Picture 18" descr="C:\Program Files (x86)\ParagrafLex\browser\Files\Old\t\t2020_03\SG_042_2020_006_0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Program Files (x86)\ParagrafLex\browser\Files\Old\t\t2020_03\SG_042_2020_006_018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948" cy="3655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980" w:rsidRDefault="00533980"/>
    <w:sectPr w:rsidR="005339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C1"/>
    <w:rsid w:val="001644C1"/>
    <w:rsid w:val="0053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0D96F8-E762-4FEA-97B3-422A02AD6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8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gif"/><Relationship Id="rId18" Type="http://schemas.openxmlformats.org/officeDocument/2006/relationships/image" Target="media/image15.gif"/><Relationship Id="rId3" Type="http://schemas.openxmlformats.org/officeDocument/2006/relationships/webSettings" Target="webSettings.xml"/><Relationship Id="rId21" Type="http://schemas.openxmlformats.org/officeDocument/2006/relationships/image" Target="media/image18.gif"/><Relationship Id="rId7" Type="http://schemas.openxmlformats.org/officeDocument/2006/relationships/image" Target="media/image4.gif"/><Relationship Id="rId12" Type="http://schemas.openxmlformats.org/officeDocument/2006/relationships/image" Target="media/image9.gif"/><Relationship Id="rId17" Type="http://schemas.openxmlformats.org/officeDocument/2006/relationships/image" Target="media/image14.gif"/><Relationship Id="rId2" Type="http://schemas.openxmlformats.org/officeDocument/2006/relationships/settings" Target="settings.xml"/><Relationship Id="rId16" Type="http://schemas.openxmlformats.org/officeDocument/2006/relationships/image" Target="media/image13.gif"/><Relationship Id="rId20" Type="http://schemas.openxmlformats.org/officeDocument/2006/relationships/image" Target="media/image17.gif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5" Type="http://schemas.openxmlformats.org/officeDocument/2006/relationships/image" Target="media/image2.gif"/><Relationship Id="rId15" Type="http://schemas.openxmlformats.org/officeDocument/2006/relationships/image" Target="media/image12.gif"/><Relationship Id="rId23" Type="http://schemas.openxmlformats.org/officeDocument/2006/relationships/theme" Target="theme/theme1.xml"/><Relationship Id="rId10" Type="http://schemas.openxmlformats.org/officeDocument/2006/relationships/image" Target="media/image7.gif"/><Relationship Id="rId19" Type="http://schemas.openxmlformats.org/officeDocument/2006/relationships/image" Target="media/image16.gif"/><Relationship Id="rId4" Type="http://schemas.openxmlformats.org/officeDocument/2006/relationships/image" Target="media/image1.gif"/><Relationship Id="rId9" Type="http://schemas.openxmlformats.org/officeDocument/2006/relationships/image" Target="media/image6.gif"/><Relationship Id="rId14" Type="http://schemas.openxmlformats.org/officeDocument/2006/relationships/image" Target="media/image11.gi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3442</Words>
  <Characters>19626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2023-06-25T19:51:00Z</dcterms:created>
  <dcterms:modified xsi:type="dcterms:W3CDTF">2023-06-25T19:56:00Z</dcterms:modified>
</cp:coreProperties>
</file>