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43" w:rsidRPr="00405443" w:rsidRDefault="00405443" w:rsidP="00405443">
      <w:pPr>
        <w:spacing w:before="100" w:beforeAutospacing="1" w:after="100" w:afterAutospacing="1" w:line="240" w:lineRule="auto"/>
        <w:ind w:right="975"/>
        <w:jc w:val="center"/>
        <w:outlineLvl w:val="5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sr-Latn-RS"/>
        </w:rPr>
      </w:pPr>
      <w:bookmarkStart w:id="0" w:name="_GoBack"/>
      <w:bookmarkEnd w:id="0"/>
      <w:r w:rsidRPr="00405443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sr-Latn-RS"/>
        </w:rPr>
        <w:t>ODLUKA</w:t>
      </w:r>
    </w:p>
    <w:p w:rsidR="00405443" w:rsidRPr="00405443" w:rsidRDefault="00405443" w:rsidP="00405443">
      <w:pPr>
        <w:spacing w:before="100" w:beforeAutospacing="1" w:after="100" w:afterAutospacing="1" w:line="240" w:lineRule="auto"/>
        <w:ind w:right="975"/>
        <w:jc w:val="center"/>
        <w:outlineLvl w:val="5"/>
        <w:rPr>
          <w:rFonts w:ascii="Arial" w:eastAsia="Times New Roman" w:hAnsi="Arial" w:cs="Arial"/>
          <w:b/>
          <w:bCs/>
          <w:color w:val="000000" w:themeColor="text1"/>
          <w:sz w:val="34"/>
          <w:szCs w:val="34"/>
          <w:lang w:eastAsia="sr-Latn-RS"/>
        </w:rPr>
      </w:pPr>
      <w:r w:rsidRPr="00405443">
        <w:rPr>
          <w:rFonts w:ascii="Arial" w:eastAsia="Times New Roman" w:hAnsi="Arial" w:cs="Arial"/>
          <w:b/>
          <w:bCs/>
          <w:color w:val="000000" w:themeColor="text1"/>
          <w:sz w:val="34"/>
          <w:szCs w:val="34"/>
          <w:lang w:eastAsia="sr-Latn-RS"/>
        </w:rPr>
        <w:t>O OBAVEZI IZVEŠTAVANJA U POSLOVANJU SA INOSTRANSTVOM</w:t>
      </w:r>
    </w:p>
    <w:p w:rsidR="00405443" w:rsidRDefault="00405443" w:rsidP="0040544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</w:p>
    <w:p w:rsidR="00405443" w:rsidRDefault="00405443" w:rsidP="0040544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405443">
        <w:rPr>
          <w:rFonts w:ascii="Arial" w:eastAsia="Times New Roman" w:hAnsi="Arial" w:cs="Arial"/>
          <w:i/>
          <w:iCs/>
          <w:color w:val="000000" w:themeColor="text1"/>
          <w:sz w:val="26"/>
          <w:szCs w:val="26"/>
          <w:lang w:eastAsia="sr-Latn-RS"/>
        </w:rPr>
        <w:t>("Sl. glasnik RS", br. 87/2009 i 40/2015 - dr. odluka)</w:t>
      </w:r>
    </w:p>
    <w:p w:rsidR="00405443" w:rsidRDefault="00405443" w:rsidP="0040544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</w:p>
    <w:p w:rsidR="00405443" w:rsidRPr="00405443" w:rsidRDefault="00405443" w:rsidP="0040544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05443">
        <w:rPr>
          <w:rFonts w:ascii="Arial" w:eastAsia="Times New Roman" w:hAnsi="Arial" w:cs="Arial"/>
          <w:lang w:eastAsia="sr-Latn-RS"/>
        </w:rPr>
        <w:t xml:space="preserve">1.* Rezidenti utvrđeni Zakonom o deviznom poslovanju (obveznici izveštavanja) dužni su da Narodnoj banci Srbije dostavljaju izveštaje u poslovanju sa inostranstvom, i to po osnovu: </w:t>
      </w:r>
    </w:p>
    <w:p w:rsidR="00405443" w:rsidRPr="00405443" w:rsidRDefault="00405443" w:rsidP="0040544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05443">
        <w:rPr>
          <w:rFonts w:ascii="Arial" w:eastAsia="Times New Roman" w:hAnsi="Arial" w:cs="Arial"/>
          <w:lang w:eastAsia="sr-Latn-RS"/>
        </w:rPr>
        <w:t xml:space="preserve">- direktnih investicija nerezidenata u zemlji; </w:t>
      </w:r>
    </w:p>
    <w:p w:rsidR="00405443" w:rsidRPr="00405443" w:rsidRDefault="00405443" w:rsidP="0040544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05443">
        <w:rPr>
          <w:rFonts w:ascii="Arial" w:eastAsia="Times New Roman" w:hAnsi="Arial" w:cs="Arial"/>
          <w:lang w:eastAsia="sr-Latn-RS"/>
        </w:rPr>
        <w:t xml:space="preserve">- direktnih investicija rezidenata u inostranstvu; </w:t>
      </w:r>
    </w:p>
    <w:p w:rsidR="00405443" w:rsidRPr="00405443" w:rsidRDefault="00405443" w:rsidP="0040544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05443">
        <w:rPr>
          <w:rFonts w:ascii="Arial" w:eastAsia="Times New Roman" w:hAnsi="Arial" w:cs="Arial"/>
          <w:lang w:eastAsia="sr-Latn-RS"/>
        </w:rPr>
        <w:t xml:space="preserve">- investicionih (građevinskih) radova koje nerezidenti izvode u zemlji; </w:t>
      </w:r>
    </w:p>
    <w:p w:rsidR="00405443" w:rsidRPr="00405443" w:rsidRDefault="00405443" w:rsidP="0040544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05443">
        <w:rPr>
          <w:rFonts w:ascii="Arial" w:eastAsia="Times New Roman" w:hAnsi="Arial" w:cs="Arial"/>
          <w:lang w:eastAsia="sr-Latn-RS"/>
        </w:rPr>
        <w:t xml:space="preserve">- investicionih (građevinskih) radova koje rezidenti izvode u inostranstvu; </w:t>
      </w:r>
    </w:p>
    <w:p w:rsidR="00405443" w:rsidRPr="00405443" w:rsidRDefault="00405443" w:rsidP="0040544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05443">
        <w:rPr>
          <w:rFonts w:ascii="Arial" w:eastAsia="Times New Roman" w:hAnsi="Arial" w:cs="Arial"/>
          <w:lang w:eastAsia="sr-Latn-RS"/>
        </w:rPr>
        <w:t xml:space="preserve">- stanja i prometa na računima rezidenata u inostranstvu; </w:t>
      </w:r>
    </w:p>
    <w:p w:rsidR="00405443" w:rsidRPr="00405443" w:rsidRDefault="00405443" w:rsidP="0040544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05443">
        <w:rPr>
          <w:rFonts w:ascii="Arial" w:eastAsia="Times New Roman" w:hAnsi="Arial" w:cs="Arial"/>
          <w:lang w:eastAsia="sr-Latn-RS"/>
        </w:rPr>
        <w:t xml:space="preserve">- stanja i prometa na kontokorentnim računima koji se vode po poslovima sa inostranstvom; </w:t>
      </w:r>
    </w:p>
    <w:p w:rsidR="00405443" w:rsidRPr="00405443" w:rsidRDefault="00405443" w:rsidP="0040544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05443">
        <w:rPr>
          <w:rFonts w:ascii="Arial" w:eastAsia="Times New Roman" w:hAnsi="Arial" w:cs="Arial"/>
          <w:lang w:eastAsia="sr-Latn-RS"/>
        </w:rPr>
        <w:t xml:space="preserve">- drugih poslova potrebnih za izradu platnog bilansa. </w:t>
      </w:r>
    </w:p>
    <w:p w:rsidR="00405443" w:rsidRPr="00405443" w:rsidRDefault="00405443" w:rsidP="0040544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05443">
        <w:rPr>
          <w:rFonts w:ascii="Arial" w:eastAsia="Times New Roman" w:hAnsi="Arial" w:cs="Arial"/>
          <w:lang w:eastAsia="sr-Latn-RS"/>
        </w:rPr>
        <w:t xml:space="preserve">2. Obveznici izveštavanja odgovorni su za tačnost podataka u izveštajima iz tačke 1. ove odluke i dužni su da, ako to Narodna banka Srbije zahteva, tačnost tih podataka dokažu knjigovodstvenom i drugom dokumentacijom. </w:t>
      </w:r>
    </w:p>
    <w:p w:rsidR="00405443" w:rsidRPr="00405443" w:rsidRDefault="00405443" w:rsidP="0040544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05443">
        <w:rPr>
          <w:rFonts w:ascii="Arial" w:eastAsia="Times New Roman" w:hAnsi="Arial" w:cs="Arial"/>
          <w:lang w:eastAsia="sr-Latn-RS"/>
        </w:rPr>
        <w:t xml:space="preserve">3.* </w:t>
      </w:r>
      <w:r w:rsidRPr="00405443">
        <w:rPr>
          <w:rFonts w:ascii="Arial" w:eastAsia="Times New Roman" w:hAnsi="Arial" w:cs="Arial"/>
          <w:i/>
          <w:iCs/>
          <w:lang w:eastAsia="sr-Latn-RS"/>
        </w:rPr>
        <w:t xml:space="preserve">(Prestala da važi) </w:t>
      </w:r>
    </w:p>
    <w:p w:rsidR="00405443" w:rsidRPr="00405443" w:rsidRDefault="00405443" w:rsidP="0040544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05443">
        <w:rPr>
          <w:rFonts w:ascii="Arial" w:eastAsia="Times New Roman" w:hAnsi="Arial" w:cs="Arial"/>
          <w:lang w:eastAsia="sr-Latn-RS"/>
        </w:rPr>
        <w:t xml:space="preserve">4. Primljene izveštaje iz tačke 1. ove odluke, Narodna banka Srbije koristi za praćenje ostvarenja platnog bilansa Republike Srbije i stanja direktnih investicija rezidenata u inostranstvu i nerezidenata u Republici Srbiji, a podatke iz tih izveštaja može učiniti dostupnim javnosti samo u agregiranom (zbirnom) obliku. </w:t>
      </w:r>
    </w:p>
    <w:p w:rsidR="00405443" w:rsidRPr="00405443" w:rsidRDefault="00405443" w:rsidP="0040544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05443">
        <w:rPr>
          <w:rFonts w:ascii="Arial" w:eastAsia="Times New Roman" w:hAnsi="Arial" w:cs="Arial"/>
          <w:lang w:eastAsia="sr-Latn-RS"/>
        </w:rPr>
        <w:t xml:space="preserve">5. Za sprovođenje ove odluke guverner donosi uputstvo. </w:t>
      </w:r>
    </w:p>
    <w:p w:rsidR="00405443" w:rsidRPr="00405443" w:rsidRDefault="00405443" w:rsidP="0040544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05443">
        <w:rPr>
          <w:rFonts w:ascii="Arial" w:eastAsia="Times New Roman" w:hAnsi="Arial" w:cs="Arial"/>
          <w:lang w:eastAsia="sr-Latn-RS"/>
        </w:rPr>
        <w:t xml:space="preserve">6. Danom stupanja na snagu ove odluke prestaje da važi Odluka o obavezi izveštavanja u poslovanju sa inostranstvom ("Službeni glasnik RS", broj 24/2007). </w:t>
      </w:r>
    </w:p>
    <w:p w:rsidR="00405443" w:rsidRPr="00405443" w:rsidRDefault="00405443" w:rsidP="0040544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05443">
        <w:rPr>
          <w:rFonts w:ascii="Arial" w:eastAsia="Times New Roman" w:hAnsi="Arial" w:cs="Arial"/>
          <w:lang w:eastAsia="sr-Latn-RS"/>
        </w:rPr>
        <w:t xml:space="preserve">7. Ova odluka stupa na snagu narednog dana od dana objavljivanja u "Službenom glasniku RS". </w:t>
      </w:r>
    </w:p>
    <w:p w:rsidR="00405443" w:rsidRDefault="00405443" w:rsidP="00405443">
      <w:pPr>
        <w:pStyle w:val="normal0"/>
      </w:pPr>
      <w:r>
        <w:t>* Tačka 1. alineje od treće do šeste, i tačka 3. Odluke o obavezi izveštavanja u poslovanju sa inostranstvom ("Sl. glasnik RS", br. 87/2009), prestaju da važe 15. maja 2015. godine, danom stupanja na snagu Odluke o izveštavanju o poslovima s hartijama od vrednosti ("Sl. glasnik RS", br. 40/2015).</w:t>
      </w:r>
    </w:p>
    <w:p w:rsidR="008948E8" w:rsidRDefault="008948E8"/>
    <w:sectPr w:rsidR="00894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43"/>
    <w:rsid w:val="00405443"/>
    <w:rsid w:val="0089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15700-F21F-489D-9329-2F07DA37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405443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Trifunovic</dc:creator>
  <cp:keywords/>
  <dc:description/>
  <cp:lastModifiedBy>Biljana Trifunovic</cp:lastModifiedBy>
  <cp:revision>1</cp:revision>
  <dcterms:created xsi:type="dcterms:W3CDTF">2015-11-24T14:41:00Z</dcterms:created>
  <dcterms:modified xsi:type="dcterms:W3CDTF">2015-11-24T14:43:00Z</dcterms:modified>
</cp:coreProperties>
</file>